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1C" w:rsidRDefault="00B71C1C" w:rsidP="00C47A1F">
      <w:pPr>
        <w:pStyle w:val="Standard"/>
        <w:tabs>
          <w:tab w:val="left" w:pos="9638"/>
        </w:tabs>
        <w:spacing w:line="20" w:lineRule="atLeast"/>
        <w:ind w:right="851"/>
        <w:jc w:val="center"/>
        <w:rPr>
          <w:rStyle w:val="Strong"/>
          <w:rFonts w:ascii="Times New Roman" w:hAnsi="Times New Roman"/>
          <w:b w:val="0"/>
          <w:bCs w:val="0"/>
          <w:lang w:val="ru-RU"/>
        </w:rPr>
      </w:pPr>
      <w:r w:rsidRPr="00E32D96">
        <w:rPr>
          <w:rStyle w:val="Strong"/>
          <w:rFonts w:ascii="Times New Roman" w:hAnsi="Times New Roman"/>
          <w:lang w:val="ru-RU"/>
        </w:rPr>
        <w:t xml:space="preserve">Проект для детей старшего дошкольного возраста </w:t>
      </w:r>
      <w:r w:rsidRPr="00E32D96">
        <w:rPr>
          <w:rStyle w:val="Strong"/>
          <w:rFonts w:ascii="Times New Roman" w:hAnsi="Times New Roman"/>
          <w:b w:val="0"/>
          <w:bCs w:val="0"/>
          <w:lang w:val="ru-RU"/>
        </w:rPr>
        <w:t>«</w:t>
      </w:r>
      <w:r w:rsidRPr="00E32D96">
        <w:rPr>
          <w:rFonts w:ascii="Times New Roman" w:hAnsi="Times New Roman"/>
          <w:b/>
          <w:bCs/>
          <w:lang w:val="ru-RU"/>
        </w:rPr>
        <w:t>Улицы города Ливны, которые напоминают о Великой Отечественной войне</w:t>
      </w:r>
      <w:r w:rsidRPr="00E32D96">
        <w:rPr>
          <w:rStyle w:val="Strong"/>
          <w:rFonts w:ascii="Times New Roman" w:hAnsi="Times New Roman"/>
          <w:b w:val="0"/>
          <w:bCs w:val="0"/>
          <w:lang w:val="ru-RU"/>
        </w:rPr>
        <w:t>»</w:t>
      </w:r>
      <w:r>
        <w:rPr>
          <w:rStyle w:val="Strong"/>
          <w:rFonts w:ascii="Times New Roman" w:hAnsi="Times New Roman"/>
          <w:b w:val="0"/>
          <w:bCs w:val="0"/>
          <w:lang w:val="ru-RU"/>
        </w:rPr>
        <w:t>.</w:t>
      </w:r>
    </w:p>
    <w:p w:rsidR="00B71C1C" w:rsidRDefault="00B71C1C" w:rsidP="00C47A1F">
      <w:pPr>
        <w:pStyle w:val="Standard"/>
        <w:tabs>
          <w:tab w:val="left" w:pos="9638"/>
        </w:tabs>
        <w:spacing w:line="20" w:lineRule="atLeast"/>
        <w:ind w:right="851"/>
        <w:jc w:val="both"/>
        <w:rPr>
          <w:rStyle w:val="Strong"/>
          <w:rFonts w:ascii="Times New Roman" w:hAnsi="Times New Roman"/>
          <w:b w:val="0"/>
          <w:bCs w:val="0"/>
          <w:lang w:val="ru-RU"/>
        </w:rPr>
      </w:pPr>
    </w:p>
    <w:p w:rsidR="00B71C1C" w:rsidRPr="00C47A1F" w:rsidRDefault="00B71C1C" w:rsidP="00C47A1F">
      <w:pPr>
        <w:spacing w:after="0" w:line="240" w:lineRule="atLeast"/>
        <w:rPr>
          <w:rFonts w:ascii="Times New Roman" w:hAnsi="Times New Roman"/>
          <w:sz w:val="24"/>
          <w:szCs w:val="24"/>
        </w:rPr>
      </w:pPr>
      <w:r w:rsidRPr="00C47A1F">
        <w:rPr>
          <w:rFonts w:ascii="Times New Roman" w:hAnsi="Times New Roman"/>
          <w:sz w:val="24"/>
          <w:szCs w:val="24"/>
        </w:rPr>
        <w:t xml:space="preserve">Леньшина Е.И., воспитатель высшей квалификационной категории </w:t>
      </w:r>
    </w:p>
    <w:p w:rsidR="00B71C1C" w:rsidRPr="00C47A1F" w:rsidRDefault="00B71C1C" w:rsidP="00F20AE1">
      <w:pPr>
        <w:spacing w:after="0" w:line="240" w:lineRule="atLeast"/>
        <w:rPr>
          <w:rFonts w:ascii="Times New Roman" w:hAnsi="Times New Roman"/>
          <w:sz w:val="24"/>
          <w:szCs w:val="24"/>
        </w:rPr>
      </w:pPr>
      <w:r w:rsidRPr="00C47A1F">
        <w:rPr>
          <w:rFonts w:ascii="Times New Roman" w:hAnsi="Times New Roman"/>
          <w:sz w:val="24"/>
          <w:szCs w:val="24"/>
        </w:rPr>
        <w:t xml:space="preserve">Муниципальное бюджетное дошкольное образовательное учреждение </w:t>
      </w:r>
      <w:r>
        <w:rPr>
          <w:rFonts w:ascii="Times New Roman" w:hAnsi="Times New Roman"/>
          <w:sz w:val="24"/>
          <w:szCs w:val="24"/>
        </w:rPr>
        <w:t xml:space="preserve">                       </w:t>
      </w:r>
      <w:r w:rsidRPr="00C47A1F">
        <w:rPr>
          <w:rFonts w:ascii="Times New Roman" w:hAnsi="Times New Roman"/>
          <w:sz w:val="24"/>
          <w:szCs w:val="24"/>
        </w:rPr>
        <w:t>общеразвивающего вида  «Детский сад №19», г. Ливны.</w:t>
      </w:r>
    </w:p>
    <w:p w:rsidR="00B71C1C" w:rsidRPr="00C47A1F" w:rsidRDefault="00B71C1C" w:rsidP="00C47A1F">
      <w:pPr>
        <w:spacing w:after="0" w:line="240" w:lineRule="atLeast"/>
        <w:ind w:firstLine="567"/>
        <w:rPr>
          <w:rFonts w:ascii="Times New Roman" w:hAnsi="Times New Roman"/>
          <w:sz w:val="24"/>
          <w:szCs w:val="24"/>
        </w:rPr>
      </w:pP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Вид проекта</w:t>
      </w:r>
      <w:r w:rsidRPr="00C47A1F">
        <w:rPr>
          <w:rFonts w:ascii="Times New Roman" w:hAnsi="Times New Roman"/>
          <w:sz w:val="24"/>
          <w:szCs w:val="24"/>
        </w:rPr>
        <w:t>. Краткосрочный групповой комплексный детско-родительский проект с заданным практическим результатом.</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Интеграция образовательных областей.</w:t>
      </w:r>
      <w:r w:rsidRPr="00C47A1F">
        <w:rPr>
          <w:rFonts w:ascii="Times New Roman" w:hAnsi="Times New Roman"/>
          <w:sz w:val="24"/>
          <w:szCs w:val="24"/>
        </w:rPr>
        <w:t xml:space="preserve"> «Познавательное развитие», «Речевое развитие», «Художественно-эстетическое развитие».</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Сроки реализации проекта</w:t>
      </w:r>
      <w:r w:rsidRPr="00C47A1F">
        <w:rPr>
          <w:rFonts w:ascii="Times New Roman" w:hAnsi="Times New Roman"/>
          <w:sz w:val="24"/>
          <w:szCs w:val="24"/>
        </w:rPr>
        <w:t>: 1-2 недели.</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Участники проекта:</w:t>
      </w:r>
      <w:r w:rsidRPr="00C47A1F">
        <w:rPr>
          <w:rFonts w:ascii="Times New Roman" w:hAnsi="Times New Roman"/>
          <w:sz w:val="24"/>
          <w:szCs w:val="24"/>
        </w:rPr>
        <w:t xml:space="preserve"> дети старшего дошкольного возраста, воспитатель, родители.</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Цель проекта</w:t>
      </w:r>
      <w:r w:rsidRPr="00C47A1F">
        <w:rPr>
          <w:rFonts w:ascii="Times New Roman" w:hAnsi="Times New Roman"/>
          <w:sz w:val="24"/>
          <w:szCs w:val="24"/>
        </w:rPr>
        <w:t>: формировать чувства патриотизма у старших дошкольников путем ознакомления с героями родного города, в честь которых названы улицы в городе Ливны.</w:t>
      </w:r>
    </w:p>
    <w:p w:rsidR="00B71C1C" w:rsidRPr="00F20AE1" w:rsidRDefault="00B71C1C" w:rsidP="00C47A1F">
      <w:pPr>
        <w:spacing w:after="0" w:line="240" w:lineRule="atLeast"/>
        <w:ind w:firstLine="567"/>
        <w:rPr>
          <w:rFonts w:ascii="Times New Roman" w:hAnsi="Times New Roman"/>
          <w:b/>
          <w:i/>
          <w:sz w:val="24"/>
          <w:szCs w:val="24"/>
        </w:rPr>
      </w:pPr>
      <w:r w:rsidRPr="00F20AE1">
        <w:rPr>
          <w:rFonts w:ascii="Times New Roman" w:hAnsi="Times New Roman"/>
          <w:b/>
          <w:i/>
          <w:sz w:val="24"/>
          <w:szCs w:val="24"/>
        </w:rPr>
        <w:t>Программные задачи:</w:t>
      </w:r>
    </w:p>
    <w:p w:rsidR="00B71C1C" w:rsidRPr="00C47A1F" w:rsidRDefault="00B71C1C" w:rsidP="00C47A1F">
      <w:pPr>
        <w:spacing w:after="0" w:line="240" w:lineRule="atLeast"/>
        <w:ind w:firstLine="567"/>
        <w:rPr>
          <w:rFonts w:ascii="Times New Roman" w:hAnsi="Times New Roman"/>
          <w:sz w:val="24"/>
          <w:szCs w:val="24"/>
        </w:rPr>
      </w:pPr>
      <w:r>
        <w:rPr>
          <w:rFonts w:ascii="Times New Roman" w:hAnsi="Times New Roman"/>
          <w:sz w:val="24"/>
          <w:szCs w:val="24"/>
        </w:rPr>
        <w:t>-</w:t>
      </w:r>
      <w:r w:rsidRPr="00C47A1F">
        <w:rPr>
          <w:rFonts w:ascii="Times New Roman" w:hAnsi="Times New Roman"/>
          <w:sz w:val="24"/>
          <w:szCs w:val="24"/>
        </w:rPr>
        <w:t>формировать у детей знания и представления о героях ВОВ, прославивших наш город, об улицах, названных в их честь;</w:t>
      </w:r>
    </w:p>
    <w:p w:rsidR="00B71C1C" w:rsidRPr="00C47A1F" w:rsidRDefault="00B71C1C" w:rsidP="00C47A1F">
      <w:pPr>
        <w:spacing w:after="0" w:line="240" w:lineRule="atLeast"/>
        <w:ind w:firstLine="567"/>
        <w:rPr>
          <w:rFonts w:ascii="Times New Roman" w:hAnsi="Times New Roman"/>
          <w:sz w:val="24"/>
          <w:szCs w:val="24"/>
        </w:rPr>
      </w:pPr>
      <w:r>
        <w:rPr>
          <w:rFonts w:ascii="Times New Roman" w:hAnsi="Times New Roman"/>
          <w:sz w:val="24"/>
          <w:szCs w:val="24"/>
        </w:rPr>
        <w:t>-</w:t>
      </w:r>
      <w:r w:rsidRPr="00C47A1F">
        <w:rPr>
          <w:rFonts w:ascii="Times New Roman" w:hAnsi="Times New Roman"/>
          <w:sz w:val="24"/>
          <w:szCs w:val="24"/>
        </w:rPr>
        <w:t>выяснить основания присвоения имени наших земляков улицам города, освещая при этом их роль в истории;</w:t>
      </w:r>
    </w:p>
    <w:p w:rsidR="00B71C1C" w:rsidRPr="00C47A1F" w:rsidRDefault="00B71C1C" w:rsidP="00C47A1F">
      <w:pPr>
        <w:spacing w:after="0" w:line="240" w:lineRule="atLeast"/>
        <w:ind w:firstLine="567"/>
        <w:rPr>
          <w:rFonts w:ascii="Times New Roman" w:hAnsi="Times New Roman"/>
          <w:sz w:val="24"/>
          <w:szCs w:val="24"/>
        </w:rPr>
      </w:pPr>
      <w:r>
        <w:rPr>
          <w:rFonts w:ascii="Times New Roman" w:hAnsi="Times New Roman"/>
          <w:sz w:val="24"/>
          <w:szCs w:val="24"/>
        </w:rPr>
        <w:t>-</w:t>
      </w:r>
      <w:r w:rsidRPr="00C47A1F">
        <w:rPr>
          <w:rFonts w:ascii="Times New Roman" w:hAnsi="Times New Roman"/>
          <w:sz w:val="24"/>
          <w:szCs w:val="24"/>
        </w:rPr>
        <w:t>способствовать формированию интереса у детей к истории и судьбам героев родного города;</w:t>
      </w:r>
    </w:p>
    <w:p w:rsidR="00B71C1C" w:rsidRPr="00C47A1F" w:rsidRDefault="00B71C1C" w:rsidP="00C47A1F">
      <w:pPr>
        <w:spacing w:after="0" w:line="240" w:lineRule="atLeast"/>
        <w:ind w:firstLine="567"/>
        <w:rPr>
          <w:rFonts w:ascii="Times New Roman" w:hAnsi="Times New Roman"/>
          <w:sz w:val="24"/>
          <w:szCs w:val="24"/>
        </w:rPr>
      </w:pPr>
      <w:r>
        <w:rPr>
          <w:rFonts w:ascii="Times New Roman" w:hAnsi="Times New Roman"/>
          <w:sz w:val="24"/>
          <w:szCs w:val="24"/>
        </w:rPr>
        <w:t>-</w:t>
      </w:r>
      <w:r w:rsidRPr="00C47A1F">
        <w:rPr>
          <w:rFonts w:ascii="Times New Roman" w:hAnsi="Times New Roman"/>
          <w:sz w:val="24"/>
          <w:szCs w:val="24"/>
        </w:rPr>
        <w:t xml:space="preserve">создавать условия для воспитания патриотизма; </w:t>
      </w:r>
    </w:p>
    <w:p w:rsidR="00B71C1C" w:rsidRPr="00C47A1F" w:rsidRDefault="00B71C1C" w:rsidP="00C47A1F">
      <w:pPr>
        <w:spacing w:after="0" w:line="240" w:lineRule="atLeast"/>
        <w:ind w:firstLine="567"/>
        <w:rPr>
          <w:rFonts w:ascii="Times New Roman" w:hAnsi="Times New Roman"/>
          <w:sz w:val="24"/>
          <w:szCs w:val="24"/>
        </w:rPr>
      </w:pPr>
      <w:r>
        <w:rPr>
          <w:rFonts w:ascii="Times New Roman" w:hAnsi="Times New Roman"/>
          <w:sz w:val="24"/>
          <w:szCs w:val="24"/>
        </w:rPr>
        <w:t>-</w:t>
      </w:r>
      <w:r w:rsidRPr="00C47A1F">
        <w:rPr>
          <w:rFonts w:ascii="Times New Roman" w:hAnsi="Times New Roman"/>
          <w:sz w:val="24"/>
          <w:szCs w:val="24"/>
        </w:rPr>
        <w:t>воспитывать любовь и уважение к защитникам Родины на примере реальных людей.</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Цель работы детей в рамках проекта:</w:t>
      </w:r>
      <w:r w:rsidRPr="00C47A1F">
        <w:rPr>
          <w:rFonts w:ascii="Times New Roman" w:hAnsi="Times New Roman"/>
          <w:sz w:val="24"/>
          <w:szCs w:val="24"/>
        </w:rPr>
        <w:t xml:space="preserve"> совместно с родителями изготовить коллаж с названием улиц, которые несут в себе память поколений, память людей, чья жизнь была связана с нашим городом. Выпустить плакат «Наш бессмертный полк».</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Проблемный вопрос:</w:t>
      </w:r>
      <w:r w:rsidRPr="00C47A1F">
        <w:rPr>
          <w:rFonts w:ascii="Times New Roman" w:hAnsi="Times New Roman"/>
          <w:sz w:val="24"/>
          <w:szCs w:val="24"/>
        </w:rPr>
        <w:t xml:space="preserve"> почему именем этого человека назвали улицу?</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Формы реализации проекта</w:t>
      </w:r>
      <w:r w:rsidRPr="00C47A1F">
        <w:rPr>
          <w:rFonts w:ascii="Times New Roman" w:hAnsi="Times New Roman"/>
          <w:sz w:val="24"/>
          <w:szCs w:val="24"/>
        </w:rPr>
        <w:t>:</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познавательные беседы;</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рассматривание фотографий, презентаций, видеосюжетов;</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сюжетно-ролевые игры;</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дидактические игры;</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чтение художественной литературы;</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продуктивная деятельность (рисование, аппликация, конструирование);</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консультации для родителей;</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рекомендации для родителей.</w:t>
      </w:r>
    </w:p>
    <w:p w:rsidR="00B71C1C" w:rsidRPr="00C47A1F" w:rsidRDefault="00B71C1C" w:rsidP="00C47A1F">
      <w:pPr>
        <w:spacing w:after="0" w:line="240" w:lineRule="atLeast"/>
        <w:ind w:firstLine="567"/>
        <w:rPr>
          <w:rFonts w:ascii="Times New Roman" w:hAnsi="Times New Roman"/>
          <w:sz w:val="24"/>
          <w:szCs w:val="24"/>
        </w:rPr>
      </w:pPr>
      <w:r w:rsidRPr="00F20AE1">
        <w:rPr>
          <w:rFonts w:ascii="Times New Roman" w:hAnsi="Times New Roman"/>
          <w:b/>
          <w:i/>
          <w:sz w:val="24"/>
          <w:szCs w:val="24"/>
        </w:rPr>
        <w:t>Ожидаемый результат проекта</w:t>
      </w:r>
      <w:r w:rsidRPr="00C47A1F">
        <w:rPr>
          <w:rFonts w:ascii="Times New Roman" w:hAnsi="Times New Roman"/>
          <w:sz w:val="24"/>
          <w:szCs w:val="24"/>
        </w:rPr>
        <w:t>:</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пополнение развивающей среды, способствующей формированию интереса у детей старшего дошкольного возраста к истории героев своего города, любви к родному краю;</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пополнение предметно-игровой среды группы;</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осознание родителями важности патриотического воспитания детей.</w:t>
      </w:r>
    </w:p>
    <w:p w:rsidR="00B71C1C" w:rsidRPr="00F20AE1" w:rsidRDefault="00B71C1C" w:rsidP="00F20AE1">
      <w:pPr>
        <w:spacing w:after="0" w:line="240" w:lineRule="atLeast"/>
        <w:ind w:firstLine="567"/>
        <w:rPr>
          <w:rFonts w:ascii="Times New Roman" w:eastAsia="SimSun" w:hAnsi="Times New Roman"/>
          <w:b/>
          <w:i/>
          <w:sz w:val="24"/>
          <w:szCs w:val="24"/>
        </w:rPr>
      </w:pPr>
      <w:r w:rsidRPr="00F20AE1">
        <w:rPr>
          <w:rFonts w:ascii="Times New Roman" w:eastAsia="SimSun" w:hAnsi="Times New Roman"/>
          <w:b/>
          <w:i/>
          <w:sz w:val="24"/>
          <w:szCs w:val="24"/>
        </w:rPr>
        <w:t>Актуальность.</w:t>
      </w:r>
      <w:r>
        <w:rPr>
          <w:rFonts w:ascii="Times New Roman" w:eastAsia="SimSun" w:hAnsi="Times New Roman"/>
          <w:b/>
          <w:i/>
          <w:sz w:val="24"/>
          <w:szCs w:val="24"/>
        </w:rPr>
        <w:t xml:space="preserve"> </w:t>
      </w:r>
      <w:r w:rsidRPr="00C47A1F">
        <w:rPr>
          <w:rFonts w:ascii="Times New Roman" w:eastAsia="SimSun" w:hAnsi="Times New Roman"/>
          <w:sz w:val="24"/>
          <w:szCs w:val="24"/>
        </w:rPr>
        <w:t xml:space="preserve"> Вот уже 75 лет прошло с той поры, как наш город одержал победу над германским фашизмом. Но ушедшие годы никогда не сотрут в сознании людей память о подвигах фронтовиков, тружеников тыла. Годы войны для города Ливны стали периодом тяжелых испытаний, невероятного напряжения духовных и физических сил. Нам есть чем гордиться, есть что помнить…</w:t>
      </w:r>
    </w:p>
    <w:p w:rsidR="00B71C1C" w:rsidRDefault="00B71C1C" w:rsidP="00C47A1F">
      <w:pPr>
        <w:spacing w:after="0" w:line="240" w:lineRule="atLeast"/>
        <w:ind w:firstLine="567"/>
        <w:rPr>
          <w:rFonts w:ascii="Times New Roman" w:eastAsia="SimSun" w:hAnsi="Times New Roman"/>
          <w:sz w:val="24"/>
          <w:szCs w:val="24"/>
        </w:rPr>
      </w:pPr>
      <w:r>
        <w:rPr>
          <w:rFonts w:ascii="Times New Roman" w:eastAsia="SimSun" w:hAnsi="Times New Roman"/>
          <w:sz w:val="24"/>
          <w:szCs w:val="24"/>
        </w:rPr>
        <w:t xml:space="preserve"> </w:t>
      </w:r>
      <w:r w:rsidRPr="00C47A1F">
        <w:rPr>
          <w:rFonts w:ascii="Times New Roman" w:eastAsia="SimSun" w:hAnsi="Times New Roman"/>
          <w:sz w:val="24"/>
          <w:szCs w:val="24"/>
        </w:rPr>
        <w:t>Великая кровопролитная война не обошла стороной и старинный город Ливны. Его жители, как и все патриоты земли русской, с первых же дней войны встали на защиту Родины. Время бессильно перед памятью о великом человеческом подвиге, мужестве и стойкости российских людей, поднявшихся на защиту своей Родины от фашистских захватчиков. В борьбе за свободу и чистое небо над головой бесстрашно боролись ливенцы. Мы должны знать имена тех, кто отстаивал право на жизнь и свободу</w:t>
      </w:r>
      <w:r>
        <w:rPr>
          <w:rFonts w:ascii="Times New Roman" w:eastAsia="SimSun" w:hAnsi="Times New Roman"/>
          <w:sz w:val="24"/>
          <w:szCs w:val="24"/>
        </w:rPr>
        <w:t xml:space="preserve"> </w:t>
      </w:r>
      <w:r w:rsidRPr="00C47A1F">
        <w:rPr>
          <w:rFonts w:ascii="Times New Roman" w:eastAsia="SimSun" w:hAnsi="Times New Roman"/>
          <w:sz w:val="24"/>
          <w:szCs w:val="24"/>
        </w:rPr>
        <w:t>-</w:t>
      </w:r>
      <w:r>
        <w:rPr>
          <w:rFonts w:ascii="Times New Roman" w:eastAsia="SimSun" w:hAnsi="Times New Roman"/>
          <w:sz w:val="24"/>
          <w:szCs w:val="24"/>
        </w:rPr>
        <w:t xml:space="preserve"> </w:t>
      </w:r>
      <w:r w:rsidRPr="00C47A1F">
        <w:rPr>
          <w:rFonts w:ascii="Times New Roman" w:eastAsia="SimSun" w:hAnsi="Times New Roman"/>
          <w:sz w:val="24"/>
          <w:szCs w:val="24"/>
        </w:rPr>
        <w:t>если не свою, то своих детей, внуков, правнуков</w:t>
      </w:r>
      <w:r>
        <w:rPr>
          <w:rFonts w:ascii="Times New Roman" w:eastAsia="SimSun" w:hAnsi="Times New Roman"/>
          <w:sz w:val="24"/>
          <w:szCs w:val="24"/>
        </w:rPr>
        <w:t xml:space="preserve"> </w:t>
      </w:r>
      <w:r w:rsidRPr="00C47A1F">
        <w:rPr>
          <w:rFonts w:ascii="Times New Roman" w:eastAsia="SimSun" w:hAnsi="Times New Roman"/>
          <w:sz w:val="24"/>
          <w:szCs w:val="24"/>
        </w:rPr>
        <w:t>-</w:t>
      </w:r>
      <w:r>
        <w:rPr>
          <w:rFonts w:ascii="Times New Roman" w:eastAsia="SimSun" w:hAnsi="Times New Roman"/>
          <w:sz w:val="24"/>
          <w:szCs w:val="24"/>
        </w:rPr>
        <w:t xml:space="preserve"> </w:t>
      </w:r>
      <w:r w:rsidRPr="00C47A1F">
        <w:rPr>
          <w:rFonts w:ascii="Times New Roman" w:eastAsia="SimSun" w:hAnsi="Times New Roman"/>
          <w:sz w:val="24"/>
          <w:szCs w:val="24"/>
        </w:rPr>
        <w:t>в годы грозной войны.</w:t>
      </w:r>
    </w:p>
    <w:p w:rsidR="00B71C1C" w:rsidRDefault="00B71C1C" w:rsidP="00370333">
      <w:pPr>
        <w:tabs>
          <w:tab w:val="left" w:pos="540"/>
        </w:tabs>
        <w:spacing w:after="0" w:line="240" w:lineRule="atLeast"/>
        <w:rPr>
          <w:rFonts w:ascii="Times New Roman" w:hAnsi="Times New Roman"/>
          <w:b/>
          <w:sz w:val="24"/>
          <w:szCs w:val="24"/>
        </w:rPr>
      </w:pPr>
      <w:r>
        <w:rPr>
          <w:rFonts w:ascii="Times New Roman" w:eastAsia="SimSun" w:hAnsi="Times New Roman"/>
          <w:sz w:val="24"/>
          <w:szCs w:val="24"/>
        </w:rPr>
        <w:t xml:space="preserve">      </w:t>
      </w:r>
      <w:r w:rsidRPr="00C47A1F">
        <w:rPr>
          <w:rFonts w:ascii="Times New Roman" w:hAnsi="Times New Roman"/>
          <w:sz w:val="24"/>
          <w:szCs w:val="24"/>
        </w:rPr>
        <w:t xml:space="preserve">  </w:t>
      </w:r>
      <w:r w:rsidRPr="00F20AE1">
        <w:rPr>
          <w:rFonts w:ascii="Times New Roman" w:hAnsi="Times New Roman"/>
          <w:b/>
          <w:sz w:val="24"/>
          <w:szCs w:val="24"/>
        </w:rPr>
        <w:t xml:space="preserve"> Реализация проекта предполагает три этапа:</w:t>
      </w:r>
    </w:p>
    <w:p w:rsidR="00B71C1C" w:rsidRPr="00C47A1F" w:rsidRDefault="00B71C1C" w:rsidP="00913422">
      <w:pPr>
        <w:tabs>
          <w:tab w:val="left" w:pos="540"/>
        </w:tabs>
        <w:spacing w:after="0" w:line="240" w:lineRule="atLeast"/>
        <w:rPr>
          <w:rFonts w:ascii="Times New Roman" w:hAnsi="Times New Roman"/>
          <w:sz w:val="24"/>
          <w:szCs w:val="24"/>
        </w:rPr>
      </w:pPr>
      <w:r>
        <w:rPr>
          <w:rFonts w:ascii="Times New Roman" w:hAnsi="Times New Roman"/>
          <w:b/>
          <w:sz w:val="24"/>
          <w:szCs w:val="24"/>
        </w:rPr>
        <w:t xml:space="preserve">       </w:t>
      </w:r>
      <w:r w:rsidRPr="00C47A1F">
        <w:rPr>
          <w:rFonts w:ascii="Times New Roman" w:hAnsi="Times New Roman"/>
          <w:sz w:val="24"/>
          <w:szCs w:val="24"/>
        </w:rPr>
        <w:t xml:space="preserve"> </w:t>
      </w:r>
      <w:r>
        <w:rPr>
          <w:rFonts w:ascii="Times New Roman" w:hAnsi="Times New Roman"/>
          <w:sz w:val="24"/>
          <w:szCs w:val="24"/>
        </w:rPr>
        <w:t xml:space="preserve"> </w:t>
      </w:r>
      <w:r w:rsidRPr="00C47A1F">
        <w:rPr>
          <w:rFonts w:ascii="Times New Roman" w:hAnsi="Times New Roman"/>
          <w:sz w:val="24"/>
          <w:szCs w:val="24"/>
        </w:rPr>
        <w:t>Подготовительный</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Практический</w:t>
      </w:r>
    </w:p>
    <w:p w:rsidR="00B71C1C" w:rsidRPr="00C47A1F" w:rsidRDefault="00B71C1C" w:rsidP="00C47A1F">
      <w:pPr>
        <w:spacing w:after="0" w:line="240" w:lineRule="atLeast"/>
        <w:ind w:firstLine="567"/>
        <w:rPr>
          <w:rFonts w:ascii="Times New Roman" w:hAnsi="Times New Roman"/>
          <w:sz w:val="24"/>
          <w:szCs w:val="24"/>
        </w:rPr>
      </w:pPr>
      <w:r w:rsidRPr="00C47A1F">
        <w:rPr>
          <w:rFonts w:ascii="Times New Roman" w:hAnsi="Times New Roman"/>
          <w:sz w:val="24"/>
          <w:szCs w:val="24"/>
        </w:rPr>
        <w:t>Заключительный</w:t>
      </w:r>
    </w:p>
    <w:p w:rsidR="00B71C1C" w:rsidRPr="00E32D96" w:rsidRDefault="00B71C1C" w:rsidP="005D4125">
      <w:pPr>
        <w:pStyle w:val="Standard"/>
        <w:spacing w:line="20" w:lineRule="atLeast"/>
        <w:ind w:right="851"/>
        <w:jc w:val="both"/>
        <w:rPr>
          <w:rFonts w:ascii="Times New Roman" w:hAnsi="Times New Roman" w:cs="Times New Roman"/>
          <w:lang w:val="ru-RU"/>
        </w:rPr>
      </w:pPr>
    </w:p>
    <w:p w:rsidR="00B71C1C" w:rsidRDefault="00B71C1C" w:rsidP="004C7D87">
      <w:pPr>
        <w:pStyle w:val="Standard"/>
        <w:spacing w:line="20" w:lineRule="atLeast"/>
        <w:ind w:right="851"/>
        <w:jc w:val="center"/>
        <w:rPr>
          <w:rFonts w:ascii="Times New Roman" w:hAnsi="Times New Roman" w:cs="Times New Roman"/>
          <w:b/>
          <w:bCs/>
          <w:lang w:val="ru-RU"/>
        </w:rPr>
      </w:pPr>
      <w:r w:rsidRPr="002D3822">
        <w:rPr>
          <w:rFonts w:ascii="Times New Roman" w:hAnsi="Times New Roman" w:cs="Times New Roman"/>
          <w:b/>
          <w:bCs/>
          <w:lang w:val="ru-RU"/>
        </w:rPr>
        <w:t>План мероприятий по реализации проекта</w:t>
      </w:r>
      <w:r>
        <w:rPr>
          <w:rFonts w:ascii="Times New Roman" w:hAnsi="Times New Roman" w:cs="Times New Roman"/>
          <w:b/>
          <w:bCs/>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
        <w:gridCol w:w="4878"/>
      </w:tblGrid>
      <w:tr w:rsidR="00B71C1C" w:rsidRPr="00922C24" w:rsidTr="00BA01B1">
        <w:tc>
          <w:tcPr>
            <w:tcW w:w="4927" w:type="dxa"/>
          </w:tcPr>
          <w:p w:rsidR="00B71C1C" w:rsidRPr="00922C24" w:rsidRDefault="00B71C1C" w:rsidP="00922C24">
            <w:pPr>
              <w:jc w:val="center"/>
              <w:rPr>
                <w:rFonts w:ascii="Times New Roman" w:hAnsi="Times New Roman"/>
                <w:b/>
                <w:sz w:val="24"/>
                <w:szCs w:val="24"/>
              </w:rPr>
            </w:pPr>
            <w:r w:rsidRPr="00922C24">
              <w:rPr>
                <w:rFonts w:ascii="Times New Roman" w:hAnsi="Times New Roman"/>
                <w:b/>
                <w:sz w:val="24"/>
                <w:szCs w:val="24"/>
              </w:rPr>
              <w:t>Совместная деятельность педагога и детей</w:t>
            </w:r>
          </w:p>
        </w:tc>
        <w:tc>
          <w:tcPr>
            <w:tcW w:w="4927" w:type="dxa"/>
            <w:gridSpan w:val="2"/>
          </w:tcPr>
          <w:p w:rsidR="00B71C1C" w:rsidRPr="00922C24" w:rsidRDefault="00B71C1C" w:rsidP="00922C24">
            <w:pPr>
              <w:jc w:val="center"/>
              <w:rPr>
                <w:rFonts w:ascii="Times New Roman" w:hAnsi="Times New Roman"/>
                <w:b/>
                <w:sz w:val="24"/>
                <w:szCs w:val="24"/>
              </w:rPr>
            </w:pPr>
            <w:r w:rsidRPr="00922C24">
              <w:rPr>
                <w:rFonts w:ascii="Times New Roman" w:hAnsi="Times New Roman"/>
                <w:b/>
                <w:sz w:val="24"/>
                <w:szCs w:val="24"/>
              </w:rPr>
              <w:t>Задачи работы</w:t>
            </w:r>
          </w:p>
        </w:tc>
      </w:tr>
      <w:tr w:rsidR="00B71C1C" w:rsidRPr="00922C24" w:rsidTr="00BA01B1">
        <w:tc>
          <w:tcPr>
            <w:tcW w:w="9854" w:type="dxa"/>
            <w:gridSpan w:val="3"/>
          </w:tcPr>
          <w:p w:rsidR="00B71C1C" w:rsidRPr="00922C24" w:rsidRDefault="00B71C1C" w:rsidP="00922C24">
            <w:pPr>
              <w:jc w:val="center"/>
              <w:rPr>
                <w:rFonts w:ascii="Times New Roman" w:hAnsi="Times New Roman"/>
                <w:b/>
                <w:i/>
                <w:sz w:val="24"/>
                <w:szCs w:val="24"/>
              </w:rPr>
            </w:pPr>
            <w:r w:rsidRPr="00922C24">
              <w:rPr>
                <w:rFonts w:ascii="Times New Roman" w:hAnsi="Times New Roman"/>
                <w:b/>
                <w:i/>
                <w:sz w:val="24"/>
                <w:szCs w:val="24"/>
              </w:rPr>
              <w:t>Мотивирующее начало проекта</w:t>
            </w:r>
          </w:p>
        </w:tc>
      </w:tr>
      <w:tr w:rsidR="00B71C1C" w:rsidRPr="00922C24" w:rsidTr="00BA01B1">
        <w:tc>
          <w:tcPr>
            <w:tcW w:w="4927"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Предварительная беседа «Кто такой герой?». Рассматривание фотографий наших героев ВОВ.</w:t>
            </w:r>
          </w:p>
        </w:tc>
        <w:tc>
          <w:tcPr>
            <w:tcW w:w="4927"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Вызвать у детей интерес к теме проекта, стремление активно участвовать в нём, создать коллаж и выпустить плакат. Способствовать актуализации и систематизации представлений детей, обогатить словарный запас детей следующими словами: боевой подвиг, долг перед Родиной, герой, память людская, фронт.</w:t>
            </w:r>
          </w:p>
        </w:tc>
      </w:tr>
      <w:tr w:rsidR="00B71C1C" w:rsidRPr="00922C24" w:rsidTr="00BA01B1">
        <w:tc>
          <w:tcPr>
            <w:tcW w:w="9854" w:type="dxa"/>
            <w:gridSpan w:val="3"/>
          </w:tcPr>
          <w:p w:rsidR="00B71C1C" w:rsidRPr="00884399" w:rsidRDefault="00B71C1C" w:rsidP="00884399">
            <w:pPr>
              <w:jc w:val="center"/>
              <w:rPr>
                <w:rFonts w:ascii="Times New Roman" w:hAnsi="Times New Roman"/>
                <w:i/>
                <w:sz w:val="24"/>
                <w:szCs w:val="24"/>
              </w:rPr>
            </w:pPr>
            <w:r w:rsidRPr="00884399">
              <w:rPr>
                <w:rFonts w:ascii="Times New Roman" w:hAnsi="Times New Roman"/>
                <w:i/>
                <w:sz w:val="24"/>
                <w:szCs w:val="24"/>
              </w:rPr>
              <w:t>Совместная деятельность детей и родителей</w:t>
            </w:r>
          </w:p>
        </w:tc>
      </w:tr>
      <w:tr w:rsidR="00B71C1C" w:rsidRPr="00922C24" w:rsidTr="00884399">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Знакомство с произведениями военных лет.</w:t>
            </w:r>
          </w:p>
          <w:p w:rsidR="00B71C1C" w:rsidRPr="00922C24" w:rsidRDefault="00B71C1C" w:rsidP="00922C24">
            <w:pPr>
              <w:rPr>
                <w:rFonts w:ascii="Times New Roman" w:hAnsi="Times New Roman"/>
                <w:sz w:val="24"/>
                <w:szCs w:val="24"/>
              </w:rPr>
            </w:pP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Заинтересовать детей темой проекта, пополнить их знания о Великой  Отечественной Войне.</w:t>
            </w:r>
          </w:p>
        </w:tc>
      </w:tr>
      <w:tr w:rsidR="00B71C1C" w:rsidRPr="00922C24" w:rsidTr="0057708A">
        <w:tc>
          <w:tcPr>
            <w:tcW w:w="9854" w:type="dxa"/>
            <w:gridSpan w:val="3"/>
          </w:tcPr>
          <w:p w:rsidR="00B71C1C" w:rsidRPr="00884399" w:rsidRDefault="00B71C1C" w:rsidP="00884399">
            <w:pPr>
              <w:jc w:val="center"/>
              <w:rPr>
                <w:rFonts w:ascii="Times New Roman" w:hAnsi="Times New Roman"/>
                <w:b/>
                <w:i/>
                <w:sz w:val="24"/>
                <w:szCs w:val="24"/>
              </w:rPr>
            </w:pPr>
            <w:r w:rsidRPr="00884399">
              <w:rPr>
                <w:rFonts w:ascii="Times New Roman" w:hAnsi="Times New Roman"/>
                <w:b/>
                <w:i/>
                <w:sz w:val="24"/>
                <w:szCs w:val="24"/>
              </w:rPr>
              <w:t>Поиск форм реализации проекта</w:t>
            </w:r>
          </w:p>
        </w:tc>
      </w:tr>
      <w:tr w:rsidR="00B71C1C" w:rsidRPr="00922C24" w:rsidTr="00BA01B1">
        <w:tc>
          <w:tcPr>
            <w:tcW w:w="4927"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Познавательные беседы на темы: «Герои нашего города», «Знакомство с именами А. Е. Бахтин, И. М. Быков, В. Н. Красов, М. Н.  Павлов, Д. Г. Редькин, Т. И. Селищев, в честь которых названы улицы города Ливны».                                           Экскурсия детей и родителей в краеведческий музей нашего города.</w:t>
            </w:r>
          </w:p>
        </w:tc>
        <w:tc>
          <w:tcPr>
            <w:tcW w:w="4927"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Формировать у детей знания и представления о героях ВОВ, прославивших наш город, об улицах, названных в их честь.                Поддерживать интерес к истории своего города.                                                                   Знакомить с материалом для презентации итогов проекта.</w:t>
            </w:r>
          </w:p>
        </w:tc>
      </w:tr>
      <w:tr w:rsidR="00B71C1C" w:rsidRPr="00922C24" w:rsidTr="004D049F">
        <w:trPr>
          <w:trHeight w:val="386"/>
        </w:trPr>
        <w:tc>
          <w:tcPr>
            <w:tcW w:w="9854" w:type="dxa"/>
            <w:gridSpan w:val="3"/>
          </w:tcPr>
          <w:p w:rsidR="00B71C1C" w:rsidRPr="00884399" w:rsidRDefault="00B71C1C" w:rsidP="00884399">
            <w:pPr>
              <w:jc w:val="center"/>
              <w:rPr>
                <w:rFonts w:ascii="Times New Roman" w:hAnsi="Times New Roman"/>
                <w:i/>
                <w:sz w:val="24"/>
                <w:szCs w:val="24"/>
              </w:rPr>
            </w:pPr>
            <w:r w:rsidRPr="00884399">
              <w:rPr>
                <w:rFonts w:ascii="Times New Roman" w:hAnsi="Times New Roman"/>
                <w:i/>
                <w:sz w:val="24"/>
                <w:szCs w:val="24"/>
              </w:rPr>
              <w:t>Совместная деятельность детей и родителей</w:t>
            </w:r>
          </w:p>
        </w:tc>
      </w:tr>
      <w:tr w:rsidR="00B71C1C" w:rsidRPr="00922C24" w:rsidTr="00BA01B1">
        <w:tc>
          <w:tcPr>
            <w:tcW w:w="4927"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Подбор фотографий, иллюстраций, картинок для создания коллажа.                                        Изготовление плаката «Наш бессмертный полк»</w:t>
            </w:r>
          </w:p>
        </w:tc>
        <w:tc>
          <w:tcPr>
            <w:tcW w:w="4927"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 xml:space="preserve">Формировать у детей желание активно участвовать в совместной продуктивной деятельности, учить взаимодействовать с социумом. </w:t>
            </w:r>
            <w:r>
              <w:rPr>
                <w:rFonts w:ascii="Times New Roman" w:hAnsi="Times New Roman"/>
                <w:sz w:val="24"/>
                <w:szCs w:val="24"/>
              </w:rPr>
              <w:t xml:space="preserve">                                                           </w:t>
            </w:r>
            <w:r w:rsidRPr="00922C24">
              <w:rPr>
                <w:rFonts w:ascii="Times New Roman" w:hAnsi="Times New Roman"/>
                <w:sz w:val="24"/>
                <w:szCs w:val="24"/>
              </w:rPr>
              <w:t>Знакомить с  нетрадиционными приёмами аппликации и рисования.</w:t>
            </w:r>
          </w:p>
        </w:tc>
      </w:tr>
      <w:tr w:rsidR="00B71C1C" w:rsidRPr="00922C24" w:rsidTr="004D049F">
        <w:trPr>
          <w:trHeight w:val="448"/>
        </w:trPr>
        <w:tc>
          <w:tcPr>
            <w:tcW w:w="9854" w:type="dxa"/>
            <w:gridSpan w:val="3"/>
          </w:tcPr>
          <w:p w:rsidR="00B71C1C" w:rsidRPr="00884399" w:rsidRDefault="00B71C1C" w:rsidP="00884399">
            <w:pPr>
              <w:jc w:val="center"/>
              <w:rPr>
                <w:rFonts w:ascii="Times New Roman" w:hAnsi="Times New Roman"/>
                <w:b/>
                <w:i/>
                <w:sz w:val="24"/>
                <w:szCs w:val="24"/>
              </w:rPr>
            </w:pPr>
            <w:r w:rsidRPr="00884399">
              <w:rPr>
                <w:rFonts w:ascii="Times New Roman" w:hAnsi="Times New Roman"/>
                <w:b/>
                <w:i/>
                <w:sz w:val="24"/>
                <w:szCs w:val="24"/>
              </w:rPr>
              <w:t>Организация работы над проектом</w:t>
            </w:r>
          </w:p>
        </w:tc>
      </w:tr>
      <w:tr w:rsidR="00B71C1C" w:rsidRPr="00922C24" w:rsidTr="004D049F">
        <w:trPr>
          <w:trHeight w:val="1776"/>
        </w:trPr>
        <w:tc>
          <w:tcPr>
            <w:tcW w:w="4976" w:type="dxa"/>
            <w:gridSpan w:val="2"/>
          </w:tcPr>
          <w:p w:rsidR="00B71C1C" w:rsidRPr="00922C24" w:rsidRDefault="00B71C1C" w:rsidP="00922C24">
            <w:pPr>
              <w:rPr>
                <w:rFonts w:ascii="Times New Roman" w:hAnsi="Times New Roman"/>
                <w:sz w:val="24"/>
                <w:szCs w:val="24"/>
              </w:rPr>
            </w:pPr>
            <w:r>
              <w:rPr>
                <w:rFonts w:ascii="Times New Roman" w:hAnsi="Times New Roman"/>
                <w:sz w:val="24"/>
                <w:szCs w:val="24"/>
              </w:rPr>
              <w:t xml:space="preserve">Рассматривание карты города </w:t>
            </w:r>
            <w:r w:rsidRPr="00922C24">
              <w:rPr>
                <w:rFonts w:ascii="Times New Roman" w:hAnsi="Times New Roman"/>
                <w:sz w:val="24"/>
                <w:szCs w:val="24"/>
              </w:rPr>
              <w:t xml:space="preserve"> Ливны.                                     Рассматривание альбома «Памятные места нашего города».                                                    Презентация «Героические подвиги людей в годы войны».</w:t>
            </w:r>
          </w:p>
        </w:tc>
        <w:tc>
          <w:tcPr>
            <w:tcW w:w="4878" w:type="dxa"/>
          </w:tcPr>
          <w:p w:rsidR="00B71C1C" w:rsidRPr="00922C24" w:rsidRDefault="00B71C1C" w:rsidP="00922C24">
            <w:pPr>
              <w:rPr>
                <w:rFonts w:ascii="Times New Roman" w:eastAsia="SimSun" w:hAnsi="Times New Roman"/>
                <w:sz w:val="24"/>
                <w:szCs w:val="24"/>
              </w:rPr>
            </w:pPr>
            <w:r w:rsidRPr="00922C24">
              <w:rPr>
                <w:rFonts w:ascii="Times New Roman" w:hAnsi="Times New Roman"/>
                <w:sz w:val="24"/>
                <w:szCs w:val="24"/>
              </w:rPr>
              <w:t>Познакомить детей с различными источниками нахождения информации. Формировать у детей «информационный запрос», подвести к пониманию того, какие знания им понадобятся для создания коллажа и плаката, как их получить.</w:t>
            </w:r>
          </w:p>
        </w:tc>
      </w:tr>
      <w:tr w:rsidR="00B71C1C" w:rsidRPr="00922C24" w:rsidTr="004D049F">
        <w:trPr>
          <w:trHeight w:val="350"/>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Взаимодействие с семьями воспитанников</w:t>
            </w:r>
          </w:p>
        </w:tc>
      </w:tr>
      <w:tr w:rsidR="00B71C1C" w:rsidRPr="00922C24" w:rsidTr="00913422">
        <w:trPr>
          <w:trHeight w:val="432"/>
        </w:trPr>
        <w:tc>
          <w:tcPr>
            <w:tcW w:w="9854" w:type="dxa"/>
            <w:gridSpan w:val="3"/>
          </w:tcPr>
          <w:p w:rsidR="00B71C1C" w:rsidRPr="00922C24" w:rsidRDefault="00B71C1C" w:rsidP="006552FD">
            <w:pPr>
              <w:jc w:val="center"/>
              <w:rPr>
                <w:rFonts w:ascii="Times New Roman" w:eastAsia="SimSun" w:hAnsi="Times New Roman"/>
                <w:sz w:val="24"/>
                <w:szCs w:val="24"/>
              </w:rPr>
            </w:pPr>
            <w:r w:rsidRPr="00922C24">
              <w:rPr>
                <w:rFonts w:ascii="Times New Roman" w:hAnsi="Times New Roman"/>
                <w:sz w:val="24"/>
                <w:szCs w:val="24"/>
              </w:rPr>
              <w:t>Консультация для родителей «Воспитание маленького патриота».</w:t>
            </w:r>
          </w:p>
        </w:tc>
      </w:tr>
      <w:tr w:rsidR="00B71C1C" w:rsidRPr="00922C24" w:rsidTr="00913422">
        <w:trPr>
          <w:trHeight w:val="349"/>
        </w:trPr>
        <w:tc>
          <w:tcPr>
            <w:tcW w:w="9854" w:type="dxa"/>
            <w:gridSpan w:val="3"/>
          </w:tcPr>
          <w:p w:rsidR="00B71C1C" w:rsidRPr="006552FD" w:rsidRDefault="00B71C1C" w:rsidP="006552FD">
            <w:pPr>
              <w:jc w:val="center"/>
              <w:rPr>
                <w:rFonts w:ascii="Times New Roman" w:eastAsia="SimSun" w:hAnsi="Times New Roman"/>
                <w:b/>
                <w:i/>
                <w:sz w:val="24"/>
                <w:szCs w:val="24"/>
              </w:rPr>
            </w:pPr>
            <w:r w:rsidRPr="006552FD">
              <w:rPr>
                <w:rFonts w:ascii="Times New Roman" w:hAnsi="Times New Roman"/>
                <w:b/>
                <w:i/>
                <w:sz w:val="24"/>
                <w:szCs w:val="24"/>
              </w:rPr>
              <w:t>Практическая деятельность по реализации проекта</w:t>
            </w:r>
          </w:p>
        </w:tc>
      </w:tr>
      <w:tr w:rsidR="00B71C1C" w:rsidRPr="00922C24" w:rsidTr="00C2665F">
        <w:trPr>
          <w:trHeight w:val="336"/>
        </w:trPr>
        <w:tc>
          <w:tcPr>
            <w:tcW w:w="9854" w:type="dxa"/>
            <w:gridSpan w:val="3"/>
          </w:tcPr>
          <w:p w:rsidR="00B71C1C" w:rsidRPr="006552FD" w:rsidRDefault="00B71C1C" w:rsidP="006552FD">
            <w:pPr>
              <w:jc w:val="center"/>
              <w:rPr>
                <w:rFonts w:ascii="Times New Roman" w:eastAsia="SimSun" w:hAnsi="Times New Roman"/>
                <w:i/>
                <w:sz w:val="24"/>
                <w:szCs w:val="24"/>
              </w:rPr>
            </w:pPr>
            <w:r w:rsidRPr="006552FD">
              <w:rPr>
                <w:rFonts w:ascii="Times New Roman" w:hAnsi="Times New Roman"/>
                <w:i/>
                <w:sz w:val="24"/>
                <w:szCs w:val="24"/>
              </w:rPr>
              <w:t>День 1.</w:t>
            </w:r>
          </w:p>
        </w:tc>
      </w:tr>
      <w:tr w:rsidR="00B71C1C" w:rsidRPr="00922C24" w:rsidTr="00913422">
        <w:trPr>
          <w:trHeight w:val="2694"/>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Чтение стихотворения С. Маршака «Разговор с внуком».                                                               Чтение рассказа С. Алексеева «Брестская крепость».                                                        Рассматривание открыток с изображением памятных мест родного города.                        Сюжетно-ролевая игра «Защитники».         Рисование по замыслу «Солдат Победы»</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 xml:space="preserve">Обогащать и конкретизировать представления детей о ВОВ. </w:t>
            </w:r>
            <w:r>
              <w:rPr>
                <w:rFonts w:ascii="Times New Roman" w:hAnsi="Times New Roman"/>
                <w:sz w:val="24"/>
                <w:szCs w:val="24"/>
              </w:rPr>
              <w:t xml:space="preserve">                  </w:t>
            </w:r>
            <w:r w:rsidRPr="00922C24">
              <w:rPr>
                <w:rFonts w:ascii="Times New Roman" w:hAnsi="Times New Roman"/>
                <w:sz w:val="24"/>
                <w:szCs w:val="24"/>
              </w:rPr>
              <w:t>Воспитывать патриотические чувства у детей посредством ознакомления с достопримечательностями родного города.                                                           Создать условия в реализации полученных представлений в процессе изобразительной деятельности.                                                  Продолжать учить детей задумывать сюжет рисунка.</w:t>
            </w:r>
          </w:p>
        </w:tc>
      </w:tr>
      <w:tr w:rsidR="00B71C1C" w:rsidRPr="00922C24" w:rsidTr="00D84A24">
        <w:trPr>
          <w:trHeight w:val="268"/>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Совместная деятельность детей и родителей</w:t>
            </w:r>
          </w:p>
        </w:tc>
      </w:tr>
      <w:tr w:rsidR="00B71C1C" w:rsidRPr="00922C24" w:rsidTr="00971944">
        <w:trPr>
          <w:trHeight w:val="512"/>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Чтение рассказов С. Маршака «Мы военные», А Гайдара «Война и дети», Е. Благина «Шинель», чтение глав из книги С. Баруздина «Шел по улице солдат», Н. Дилакторская «Почему маму прозвали Гришкой», А. Митяев «Землянка», «Мешок овсянки», «Почему армия родная?».                 Подготовка фотографий из семейного архива для изготовления плаката.</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 xml:space="preserve">Учить внимательно слушать, следить за развитием сюжета, отвечать на вопросы, оценивать поступки героев. </w:t>
            </w:r>
            <w:r>
              <w:rPr>
                <w:rFonts w:ascii="Times New Roman" w:hAnsi="Times New Roman"/>
                <w:sz w:val="24"/>
                <w:szCs w:val="24"/>
              </w:rPr>
              <w:t xml:space="preserve">                            </w:t>
            </w:r>
            <w:r w:rsidRPr="00922C24">
              <w:rPr>
                <w:rFonts w:ascii="Times New Roman" w:hAnsi="Times New Roman"/>
                <w:sz w:val="24"/>
                <w:szCs w:val="24"/>
              </w:rPr>
              <w:t>Мотивировать ребёнка в подборке фотографий для реализации презентации проекта.</w:t>
            </w:r>
          </w:p>
        </w:tc>
      </w:tr>
      <w:tr w:rsidR="00B71C1C" w:rsidRPr="00922C24" w:rsidTr="00EC0B2C">
        <w:trPr>
          <w:trHeight w:val="304"/>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День 2.</w:t>
            </w:r>
          </w:p>
        </w:tc>
      </w:tr>
      <w:tr w:rsidR="00B71C1C" w:rsidRPr="00922C24" w:rsidTr="00D84A24">
        <w:trPr>
          <w:trHeight w:val="2757"/>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Познавательная беседа на тему: «Герои нашего города».                                         Дидактическая игра: «Кому какая техника нужна».                                                               Подвижная игра «Снайперы».                                 Просмотр презентаций о ВОВ «Поклонимся погибшим тем бойцам...», «Солдат –победитель».                                                     Аппликация «Гвоздика как символ отваги»</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Формировать интерес у детей к истории и судьбам героев родного города. Конкретизировать представления о героях, о их поступках и подвигах.                                        Учить применять освоенные представления для решения игровых задач в дидактических и подвижных играх.                                                    Учить подбирать для аппликации материалы и техники для изготовления готовых деталей.</w:t>
            </w:r>
          </w:p>
        </w:tc>
      </w:tr>
      <w:tr w:rsidR="00B71C1C" w:rsidRPr="00922C24" w:rsidTr="00D84A24">
        <w:trPr>
          <w:trHeight w:val="265"/>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Совместная деятельность детей и родителей</w:t>
            </w:r>
          </w:p>
        </w:tc>
      </w:tr>
      <w:tr w:rsidR="00B71C1C" w:rsidRPr="00922C24" w:rsidTr="00971944">
        <w:trPr>
          <w:trHeight w:val="416"/>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Изготовить нагрудный знак «Георгиевская лента»</w:t>
            </w:r>
          </w:p>
          <w:p w:rsidR="00B71C1C" w:rsidRPr="00922C24" w:rsidRDefault="00B71C1C" w:rsidP="00922C24">
            <w:pPr>
              <w:rPr>
                <w:rFonts w:ascii="Times New Roman" w:hAnsi="Times New Roman"/>
                <w:sz w:val="24"/>
                <w:szCs w:val="24"/>
              </w:rPr>
            </w:pP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Способствовать укреплению детско-родительских отношений.                                                     Учить детей применять свои умения и навыки при изготовлении ленточки.</w:t>
            </w:r>
          </w:p>
        </w:tc>
      </w:tr>
      <w:tr w:rsidR="00B71C1C" w:rsidRPr="00922C24" w:rsidTr="00D84A24">
        <w:trPr>
          <w:trHeight w:val="301"/>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День 3</w:t>
            </w:r>
            <w:r>
              <w:rPr>
                <w:rFonts w:ascii="Times New Roman" w:hAnsi="Times New Roman"/>
                <w:i/>
                <w:sz w:val="24"/>
                <w:szCs w:val="24"/>
              </w:rPr>
              <w:t>.</w:t>
            </w:r>
          </w:p>
        </w:tc>
      </w:tr>
      <w:tr w:rsidR="00B71C1C" w:rsidRPr="00922C24" w:rsidTr="00D84A24">
        <w:trPr>
          <w:trHeight w:val="2864"/>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Заучивание стихотворения С. Маршака «Разговор с внуком».                                          Хороводная игра «В армии служат разные войска».                                                                    Эстафеты «Кто быстрее», «Полоса препятствий».                                                                       Дидактическая игра «Определи, чей головной убор».                                                                  Коллективное рисование ладошками «Пусть всегда будет солнце».</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Продолжать формировать любовь и уважение к защитникам Родины.                                    Создать условия для воспитания патриотизма.                                                      Формировать умение применять освоенные представления при организации двигательной деятельности, выполнении творческих работ.</w:t>
            </w:r>
          </w:p>
        </w:tc>
      </w:tr>
      <w:tr w:rsidR="00B71C1C" w:rsidRPr="00922C24" w:rsidTr="000433C5">
        <w:trPr>
          <w:trHeight w:val="352"/>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Совместная деятельность детей и родителей</w:t>
            </w:r>
          </w:p>
        </w:tc>
      </w:tr>
      <w:tr w:rsidR="00B71C1C" w:rsidRPr="00922C24" w:rsidTr="00971944">
        <w:trPr>
          <w:trHeight w:val="336"/>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Целевая прогулка «Памятники родного города».</w:t>
            </w:r>
            <w:r w:rsidRPr="00922C24">
              <w:rPr>
                <w:rFonts w:ascii="Times New Roman" w:hAnsi="Times New Roman"/>
                <w:sz w:val="24"/>
                <w:szCs w:val="24"/>
              </w:rPr>
              <w:br/>
            </w:r>
          </w:p>
        </w:tc>
        <w:tc>
          <w:tcPr>
            <w:tcW w:w="4878" w:type="dxa"/>
          </w:tcPr>
          <w:p w:rsidR="00B71C1C" w:rsidRPr="00922C24" w:rsidRDefault="00B71C1C" w:rsidP="00922C24">
            <w:pPr>
              <w:rPr>
                <w:rFonts w:ascii="Times New Roman" w:hAnsi="Times New Roman"/>
                <w:sz w:val="24"/>
                <w:szCs w:val="24"/>
              </w:rPr>
            </w:pPr>
            <w:r w:rsidRPr="00922C24">
              <w:rPr>
                <w:rFonts w:ascii="Times New Roman" w:eastAsia="SimSun" w:hAnsi="Times New Roman"/>
                <w:sz w:val="24"/>
                <w:szCs w:val="24"/>
              </w:rPr>
              <w:t>Формировать общее представление об основных архитектурных сооружениях, памятниках родного города</w:t>
            </w:r>
            <w:r w:rsidRPr="00922C24">
              <w:rPr>
                <w:rFonts w:ascii="Times New Roman" w:hAnsi="Times New Roman"/>
                <w:sz w:val="24"/>
                <w:szCs w:val="24"/>
              </w:rPr>
              <w:t>.                                           Воспитывать у детей чувства патриотизма — любовь к родному городу.                              Развивать любознательность, расширять кругозор детей.</w:t>
            </w:r>
          </w:p>
        </w:tc>
      </w:tr>
      <w:tr w:rsidR="00B71C1C" w:rsidRPr="00922C24" w:rsidTr="00922C24">
        <w:trPr>
          <w:trHeight w:val="287"/>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День 4.</w:t>
            </w:r>
          </w:p>
        </w:tc>
      </w:tr>
      <w:tr w:rsidR="00B71C1C" w:rsidRPr="00922C24" w:rsidTr="00971944">
        <w:trPr>
          <w:trHeight w:val="336"/>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Чтение рассказа С. Алексеева «Медаль».    Сюжетно-ролевая игра «Госпиталь».                    Квест-игра по военно-патриотическому воспитанию «Юные защитники Отечества».    Составление рассказов по сюжетным картинкам.                                                 Прослушивание музыкальных произведений, песен военных лет: «Священная война», «День победы», «Землянка», «Три танкиста» и др.</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Продолжать пополнять знания детей о значении победы нашего народа в Великой Отечественной войне.                                          Знакомить с историческими фактами военных лет.                                                               Воспитывать чувство патриотизма через знакомство с художественными произведениями о ВОВ, через знакомство с музыкальными произведениями военных лет, песнями о войне современных композиторов.</w:t>
            </w:r>
          </w:p>
        </w:tc>
      </w:tr>
      <w:tr w:rsidR="00B71C1C" w:rsidRPr="00922C24" w:rsidTr="00922C24">
        <w:trPr>
          <w:trHeight w:val="327"/>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Совместная деятельность детей и родителей</w:t>
            </w:r>
          </w:p>
        </w:tc>
      </w:tr>
      <w:tr w:rsidR="00B71C1C" w:rsidRPr="00922C24" w:rsidTr="00913422">
        <w:trPr>
          <w:trHeight w:val="1600"/>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Оформление выставки художественной литературы для детей «Детям о войне».</w:t>
            </w:r>
          </w:p>
          <w:p w:rsidR="00B71C1C" w:rsidRPr="00922C24" w:rsidRDefault="00B71C1C" w:rsidP="00922C24">
            <w:pPr>
              <w:rPr>
                <w:rFonts w:ascii="Times New Roman" w:hAnsi="Times New Roman"/>
                <w:sz w:val="24"/>
                <w:szCs w:val="24"/>
              </w:rPr>
            </w:pPr>
          </w:p>
          <w:p w:rsidR="00B71C1C" w:rsidRPr="00922C24" w:rsidRDefault="00B71C1C" w:rsidP="00922C24">
            <w:pPr>
              <w:rPr>
                <w:rFonts w:ascii="Times New Roman" w:hAnsi="Times New Roman"/>
                <w:sz w:val="24"/>
                <w:szCs w:val="24"/>
              </w:rPr>
            </w:pPr>
          </w:p>
          <w:p w:rsidR="00B71C1C" w:rsidRPr="00922C24" w:rsidRDefault="00B71C1C" w:rsidP="00922C24">
            <w:pPr>
              <w:rPr>
                <w:rFonts w:ascii="Times New Roman" w:hAnsi="Times New Roman"/>
                <w:sz w:val="24"/>
                <w:szCs w:val="24"/>
              </w:rPr>
            </w:pP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Воспитывать культуру чтения, привлекать внимание детей к художественному слову. Развивать способность слушать, развивать связную речь.                                               Воспитывать чувство патриотизма через знакомство с художественными произведениями о ВОВ.</w:t>
            </w:r>
          </w:p>
        </w:tc>
      </w:tr>
      <w:tr w:rsidR="00B71C1C" w:rsidRPr="00922C24" w:rsidTr="00B81C73">
        <w:trPr>
          <w:trHeight w:val="352"/>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День 5.</w:t>
            </w:r>
          </w:p>
        </w:tc>
      </w:tr>
      <w:tr w:rsidR="00B71C1C" w:rsidRPr="00922C24" w:rsidTr="00913422">
        <w:trPr>
          <w:trHeight w:val="544"/>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Конкурс чтецов «Мы о войне стихами говорим».                                              Конструирование: «Военная база».      Подвижные игры «Сапёры», «Самолеты».                                                  Показ инсценировки песни «Война идёт, воюет взвод»</w:t>
            </w:r>
            <w:r>
              <w:rPr>
                <w:rFonts w:ascii="Times New Roman" w:hAnsi="Times New Roman"/>
                <w:sz w:val="24"/>
                <w:szCs w:val="24"/>
              </w:rPr>
              <w:t>.</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Способствовать систематизации освоенных представлений в ходе двигательной активности, игровой и продуктивной деятельности.                                                 Продолжать развивать конструкторские способности.                                                                Актуализировать и дополнить представления детей о Великой Отечественной Войне.</w:t>
            </w:r>
          </w:p>
        </w:tc>
      </w:tr>
      <w:tr w:rsidR="00B71C1C" w:rsidRPr="00922C24" w:rsidTr="00922C24">
        <w:trPr>
          <w:trHeight w:val="349"/>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Взаимодействие с семьями воспитанников</w:t>
            </w:r>
          </w:p>
        </w:tc>
      </w:tr>
      <w:tr w:rsidR="00B71C1C" w:rsidRPr="00922C24" w:rsidTr="00922C24">
        <w:trPr>
          <w:trHeight w:val="358"/>
        </w:trPr>
        <w:tc>
          <w:tcPr>
            <w:tcW w:w="9854" w:type="dxa"/>
            <w:gridSpan w:val="3"/>
          </w:tcPr>
          <w:p w:rsidR="00B71C1C" w:rsidRPr="00922C24" w:rsidRDefault="00B71C1C" w:rsidP="006552FD">
            <w:pPr>
              <w:jc w:val="center"/>
              <w:rPr>
                <w:rFonts w:ascii="Times New Roman" w:hAnsi="Times New Roman"/>
                <w:sz w:val="24"/>
                <w:szCs w:val="24"/>
              </w:rPr>
            </w:pPr>
            <w:r w:rsidRPr="00922C24">
              <w:rPr>
                <w:rFonts w:ascii="Times New Roman" w:hAnsi="Times New Roman"/>
                <w:sz w:val="24"/>
                <w:szCs w:val="24"/>
              </w:rPr>
              <w:t>Консультация «Улицы города Ливны, которые напоминают о Великой Отечественной войне»</w:t>
            </w:r>
          </w:p>
        </w:tc>
      </w:tr>
      <w:tr w:rsidR="00B71C1C" w:rsidRPr="00922C24" w:rsidTr="00922C24">
        <w:trPr>
          <w:trHeight w:val="341"/>
        </w:trPr>
        <w:tc>
          <w:tcPr>
            <w:tcW w:w="9854" w:type="dxa"/>
            <w:gridSpan w:val="3"/>
          </w:tcPr>
          <w:p w:rsidR="00B71C1C" w:rsidRPr="006552FD" w:rsidRDefault="00B71C1C" w:rsidP="006552FD">
            <w:pPr>
              <w:jc w:val="center"/>
              <w:rPr>
                <w:rFonts w:ascii="Times New Roman" w:hAnsi="Times New Roman"/>
                <w:i/>
                <w:sz w:val="24"/>
                <w:szCs w:val="24"/>
              </w:rPr>
            </w:pPr>
            <w:r w:rsidRPr="006552FD">
              <w:rPr>
                <w:rFonts w:ascii="Times New Roman" w:hAnsi="Times New Roman"/>
                <w:i/>
                <w:sz w:val="24"/>
                <w:szCs w:val="24"/>
              </w:rPr>
              <w:t>Совместная деятельность детей и родителей</w:t>
            </w:r>
          </w:p>
        </w:tc>
      </w:tr>
      <w:tr w:rsidR="00B71C1C" w:rsidRPr="00922C24" w:rsidTr="00922C24">
        <w:trPr>
          <w:trHeight w:val="889"/>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Сбор фотографий, иллюстраций, картинок для создания коллажа и изготовления плаката «Наш бессмертный полк».</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Способствовать совершенствованию навыков осуществления совместной деятельности.</w:t>
            </w:r>
            <w:r>
              <w:rPr>
                <w:rFonts w:ascii="Times New Roman" w:hAnsi="Times New Roman"/>
                <w:sz w:val="24"/>
                <w:szCs w:val="24"/>
              </w:rPr>
              <w:t xml:space="preserve">                                             </w:t>
            </w:r>
            <w:r w:rsidRPr="00922C24">
              <w:rPr>
                <w:rFonts w:ascii="Times New Roman" w:hAnsi="Times New Roman"/>
                <w:sz w:val="24"/>
                <w:szCs w:val="24"/>
              </w:rPr>
              <w:t xml:space="preserve"> Поддерживать интерес детей к проекту.</w:t>
            </w:r>
          </w:p>
        </w:tc>
      </w:tr>
      <w:tr w:rsidR="00B71C1C" w:rsidRPr="00922C24" w:rsidTr="004C7E31">
        <w:trPr>
          <w:trHeight w:val="368"/>
        </w:trPr>
        <w:tc>
          <w:tcPr>
            <w:tcW w:w="9854" w:type="dxa"/>
            <w:gridSpan w:val="3"/>
          </w:tcPr>
          <w:p w:rsidR="00B71C1C" w:rsidRPr="006552FD" w:rsidRDefault="00B71C1C" w:rsidP="006552FD">
            <w:pPr>
              <w:jc w:val="center"/>
              <w:rPr>
                <w:rFonts w:ascii="Times New Roman" w:hAnsi="Times New Roman"/>
                <w:b/>
                <w:i/>
                <w:sz w:val="24"/>
                <w:szCs w:val="24"/>
              </w:rPr>
            </w:pPr>
            <w:r w:rsidRPr="006552FD">
              <w:rPr>
                <w:rFonts w:ascii="Times New Roman" w:hAnsi="Times New Roman"/>
                <w:b/>
                <w:i/>
                <w:sz w:val="24"/>
                <w:szCs w:val="24"/>
              </w:rPr>
              <w:t>Презентация итогов</w:t>
            </w:r>
          </w:p>
        </w:tc>
      </w:tr>
      <w:tr w:rsidR="00B71C1C" w:rsidRPr="00922C24" w:rsidTr="004D049F">
        <w:trPr>
          <w:trHeight w:val="448"/>
        </w:trPr>
        <w:tc>
          <w:tcPr>
            <w:tcW w:w="4976" w:type="dxa"/>
            <w:gridSpan w:val="2"/>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Создать коллаж «Улицы города Ливны, которые напоминают о Великой Отечественной войне».                                        Выпустить плакат «Наш бессмертный полк».</w:t>
            </w:r>
          </w:p>
        </w:tc>
        <w:tc>
          <w:tcPr>
            <w:tcW w:w="4878" w:type="dxa"/>
          </w:tcPr>
          <w:p w:rsidR="00B71C1C" w:rsidRPr="00922C24" w:rsidRDefault="00B71C1C" w:rsidP="00922C24">
            <w:pPr>
              <w:rPr>
                <w:rFonts w:ascii="Times New Roman" w:hAnsi="Times New Roman"/>
                <w:sz w:val="24"/>
                <w:szCs w:val="24"/>
              </w:rPr>
            </w:pPr>
            <w:r w:rsidRPr="00922C24">
              <w:rPr>
                <w:rFonts w:ascii="Times New Roman" w:hAnsi="Times New Roman"/>
                <w:sz w:val="24"/>
                <w:szCs w:val="24"/>
              </w:rPr>
              <w:t>Учить детей отвечать на вопросы о проделанной работе, рассказывать о ветеранах Великой Отечественной войны, об улицах нашего города, которые несут в себе память поколений, память людей, чья жизнь была связана с городом.</w:t>
            </w:r>
          </w:p>
        </w:tc>
      </w:tr>
    </w:tbl>
    <w:p w:rsidR="00B71C1C" w:rsidRPr="00922C24" w:rsidRDefault="00B71C1C" w:rsidP="00922C24">
      <w:pPr>
        <w:rPr>
          <w:rFonts w:ascii="Times New Roman" w:hAnsi="Times New Roman"/>
          <w:sz w:val="24"/>
          <w:szCs w:val="24"/>
        </w:rPr>
      </w:pPr>
    </w:p>
    <w:sectPr w:rsidR="00B71C1C" w:rsidRPr="00922C24" w:rsidSect="00C47A1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2CC9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785A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5A846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72E3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C85A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325A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E0D3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A412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7C0D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5E6AA6"/>
    <w:lvl w:ilvl="0">
      <w:start w:val="1"/>
      <w:numFmt w:val="bullet"/>
      <w:lvlText w:val=""/>
      <w:lvlJc w:val="left"/>
      <w:pPr>
        <w:tabs>
          <w:tab w:val="num" w:pos="360"/>
        </w:tabs>
        <w:ind w:left="360" w:hanging="360"/>
      </w:pPr>
      <w:rPr>
        <w:rFonts w:ascii="Symbol" w:hAnsi="Symbol" w:hint="default"/>
      </w:rPr>
    </w:lvl>
  </w:abstractNum>
  <w:abstractNum w:abstractNumId="10">
    <w:nsid w:val="045C7CCC"/>
    <w:multiLevelType w:val="hybridMultilevel"/>
    <w:tmpl w:val="03FA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221ED"/>
    <w:multiLevelType w:val="hybridMultilevel"/>
    <w:tmpl w:val="757458D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22D62474"/>
    <w:multiLevelType w:val="hybridMultilevel"/>
    <w:tmpl w:val="5B8804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82672B"/>
    <w:multiLevelType w:val="hybridMultilevel"/>
    <w:tmpl w:val="65EEF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32A73"/>
    <w:multiLevelType w:val="multilevel"/>
    <w:tmpl w:val="6F8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43FCD"/>
    <w:multiLevelType w:val="multilevel"/>
    <w:tmpl w:val="B48CF37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6">
    <w:nsid w:val="4F2925D9"/>
    <w:multiLevelType w:val="hybridMultilevel"/>
    <w:tmpl w:val="45F4F2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D915067"/>
    <w:multiLevelType w:val="hybridMultilevel"/>
    <w:tmpl w:val="8456747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0"/>
  </w:num>
  <w:num w:numId="2">
    <w:abstractNumId w:val="15"/>
  </w:num>
  <w:num w:numId="3">
    <w:abstractNumId w:val="14"/>
  </w:num>
  <w:num w:numId="4">
    <w:abstractNumId w:val="13"/>
  </w:num>
  <w:num w:numId="5">
    <w:abstractNumId w:val="17"/>
  </w:num>
  <w:num w:numId="6">
    <w:abstractNumId w:val="11"/>
  </w:num>
  <w:num w:numId="7">
    <w:abstractNumId w:val="16"/>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36C"/>
    <w:rsid w:val="00014C7C"/>
    <w:rsid w:val="00026593"/>
    <w:rsid w:val="00042FF7"/>
    <w:rsid w:val="000433C5"/>
    <w:rsid w:val="000B61A0"/>
    <w:rsid w:val="000D0CEA"/>
    <w:rsid w:val="000F15FA"/>
    <w:rsid w:val="00103B86"/>
    <w:rsid w:val="001823AE"/>
    <w:rsid w:val="00213C82"/>
    <w:rsid w:val="002500F7"/>
    <w:rsid w:val="002A0AFA"/>
    <w:rsid w:val="002C08B5"/>
    <w:rsid w:val="002D3822"/>
    <w:rsid w:val="00317016"/>
    <w:rsid w:val="00370333"/>
    <w:rsid w:val="003766B2"/>
    <w:rsid w:val="003A29D7"/>
    <w:rsid w:val="003C2C2B"/>
    <w:rsid w:val="003E77DE"/>
    <w:rsid w:val="00401851"/>
    <w:rsid w:val="00497F0E"/>
    <w:rsid w:val="004B7D85"/>
    <w:rsid w:val="004C7D87"/>
    <w:rsid w:val="004C7E31"/>
    <w:rsid w:val="004D049F"/>
    <w:rsid w:val="0057708A"/>
    <w:rsid w:val="005D4125"/>
    <w:rsid w:val="005D76A9"/>
    <w:rsid w:val="005F1CD8"/>
    <w:rsid w:val="0061336C"/>
    <w:rsid w:val="0064107A"/>
    <w:rsid w:val="006552FD"/>
    <w:rsid w:val="00655389"/>
    <w:rsid w:val="006858AE"/>
    <w:rsid w:val="0069342C"/>
    <w:rsid w:val="006C37B7"/>
    <w:rsid w:val="006C6AC0"/>
    <w:rsid w:val="006D449A"/>
    <w:rsid w:val="006E7D4A"/>
    <w:rsid w:val="00707519"/>
    <w:rsid w:val="007339C2"/>
    <w:rsid w:val="00736721"/>
    <w:rsid w:val="0074475E"/>
    <w:rsid w:val="00775422"/>
    <w:rsid w:val="00797678"/>
    <w:rsid w:val="007F0D63"/>
    <w:rsid w:val="007F390E"/>
    <w:rsid w:val="0081717C"/>
    <w:rsid w:val="008737E3"/>
    <w:rsid w:val="00884399"/>
    <w:rsid w:val="00890AC5"/>
    <w:rsid w:val="008E0DCF"/>
    <w:rsid w:val="00906FA8"/>
    <w:rsid w:val="00913422"/>
    <w:rsid w:val="00922C24"/>
    <w:rsid w:val="00965187"/>
    <w:rsid w:val="00971944"/>
    <w:rsid w:val="009816D3"/>
    <w:rsid w:val="00A1478C"/>
    <w:rsid w:val="00A2514A"/>
    <w:rsid w:val="00AB79BB"/>
    <w:rsid w:val="00B71C1C"/>
    <w:rsid w:val="00B81C73"/>
    <w:rsid w:val="00BA01B1"/>
    <w:rsid w:val="00BD085A"/>
    <w:rsid w:val="00C2665F"/>
    <w:rsid w:val="00C37BB3"/>
    <w:rsid w:val="00C47A1F"/>
    <w:rsid w:val="00CA66CF"/>
    <w:rsid w:val="00CB7F38"/>
    <w:rsid w:val="00D3127C"/>
    <w:rsid w:val="00D84A24"/>
    <w:rsid w:val="00D97B25"/>
    <w:rsid w:val="00DC06DC"/>
    <w:rsid w:val="00DD4627"/>
    <w:rsid w:val="00E32493"/>
    <w:rsid w:val="00E32D96"/>
    <w:rsid w:val="00E33753"/>
    <w:rsid w:val="00E5664E"/>
    <w:rsid w:val="00E744A9"/>
    <w:rsid w:val="00EC0B2C"/>
    <w:rsid w:val="00EF07C8"/>
    <w:rsid w:val="00F20AE1"/>
    <w:rsid w:val="00F22F11"/>
    <w:rsid w:val="00F269B0"/>
    <w:rsid w:val="00F676D2"/>
    <w:rsid w:val="00FA230F"/>
    <w:rsid w:val="00FB64A7"/>
    <w:rsid w:val="00FC1CBC"/>
    <w:rsid w:val="00FD72B7"/>
    <w:rsid w:val="00FF0FF1"/>
    <w:rsid w:val="00FF20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2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A230F"/>
    <w:rPr>
      <w:rFonts w:cs="Times New Roman"/>
      <w:b/>
      <w:bCs/>
    </w:rPr>
  </w:style>
  <w:style w:type="paragraph" w:customStyle="1" w:styleId="Standard">
    <w:name w:val="Standard"/>
    <w:uiPriority w:val="99"/>
    <w:rsid w:val="00FA230F"/>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NormalWeb">
    <w:name w:val="Normal (Web)"/>
    <w:basedOn w:val="Normal"/>
    <w:uiPriority w:val="99"/>
    <w:rsid w:val="00FD72B7"/>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FD72B7"/>
    <w:rPr>
      <w:rFonts w:cs="Times New Roman"/>
      <w:i/>
      <w:iCs/>
    </w:rPr>
  </w:style>
  <w:style w:type="paragraph" w:styleId="ListParagraph">
    <w:name w:val="List Paragraph"/>
    <w:basedOn w:val="Normal"/>
    <w:uiPriority w:val="99"/>
    <w:qFormat/>
    <w:rsid w:val="00FF0FF1"/>
    <w:pPr>
      <w:ind w:left="720"/>
      <w:contextualSpacing/>
    </w:pPr>
  </w:style>
  <w:style w:type="table" w:styleId="TableGrid">
    <w:name w:val="Table Grid"/>
    <w:basedOn w:val="TableNormal"/>
    <w:uiPriority w:val="99"/>
    <w:rsid w:val="002D38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778232">
      <w:marLeft w:val="0"/>
      <w:marRight w:val="0"/>
      <w:marTop w:val="0"/>
      <w:marBottom w:val="0"/>
      <w:divBdr>
        <w:top w:val="none" w:sz="0" w:space="0" w:color="auto"/>
        <w:left w:val="none" w:sz="0" w:space="0" w:color="auto"/>
        <w:bottom w:val="none" w:sz="0" w:space="0" w:color="auto"/>
        <w:right w:val="none" w:sz="0" w:space="0" w:color="auto"/>
      </w:divBdr>
    </w:div>
    <w:div w:id="1072778233">
      <w:marLeft w:val="0"/>
      <w:marRight w:val="0"/>
      <w:marTop w:val="0"/>
      <w:marBottom w:val="0"/>
      <w:divBdr>
        <w:top w:val="none" w:sz="0" w:space="0" w:color="auto"/>
        <w:left w:val="none" w:sz="0" w:space="0" w:color="auto"/>
        <w:bottom w:val="none" w:sz="0" w:space="0" w:color="auto"/>
        <w:right w:val="none" w:sz="0" w:space="0" w:color="auto"/>
      </w:divBdr>
      <w:divsChild>
        <w:div w:id="1072778240">
          <w:marLeft w:val="0"/>
          <w:marRight w:val="0"/>
          <w:marTop w:val="0"/>
          <w:marBottom w:val="0"/>
          <w:divBdr>
            <w:top w:val="none" w:sz="0" w:space="0" w:color="auto"/>
            <w:left w:val="none" w:sz="0" w:space="0" w:color="auto"/>
            <w:bottom w:val="none" w:sz="0" w:space="0" w:color="auto"/>
            <w:right w:val="none" w:sz="0" w:space="0" w:color="auto"/>
          </w:divBdr>
        </w:div>
      </w:divsChild>
    </w:div>
    <w:div w:id="1072778236">
      <w:marLeft w:val="0"/>
      <w:marRight w:val="0"/>
      <w:marTop w:val="0"/>
      <w:marBottom w:val="0"/>
      <w:divBdr>
        <w:top w:val="none" w:sz="0" w:space="0" w:color="auto"/>
        <w:left w:val="none" w:sz="0" w:space="0" w:color="auto"/>
        <w:bottom w:val="none" w:sz="0" w:space="0" w:color="auto"/>
        <w:right w:val="none" w:sz="0" w:space="0" w:color="auto"/>
      </w:divBdr>
      <w:divsChild>
        <w:div w:id="1072778239">
          <w:marLeft w:val="0"/>
          <w:marRight w:val="0"/>
          <w:marTop w:val="0"/>
          <w:marBottom w:val="0"/>
          <w:divBdr>
            <w:top w:val="none" w:sz="0" w:space="0" w:color="auto"/>
            <w:left w:val="none" w:sz="0" w:space="0" w:color="auto"/>
            <w:bottom w:val="none" w:sz="0" w:space="0" w:color="auto"/>
            <w:right w:val="none" w:sz="0" w:space="0" w:color="auto"/>
          </w:divBdr>
        </w:div>
      </w:divsChild>
    </w:div>
    <w:div w:id="1072778237">
      <w:marLeft w:val="0"/>
      <w:marRight w:val="0"/>
      <w:marTop w:val="0"/>
      <w:marBottom w:val="0"/>
      <w:divBdr>
        <w:top w:val="none" w:sz="0" w:space="0" w:color="auto"/>
        <w:left w:val="none" w:sz="0" w:space="0" w:color="auto"/>
        <w:bottom w:val="none" w:sz="0" w:space="0" w:color="auto"/>
        <w:right w:val="none" w:sz="0" w:space="0" w:color="auto"/>
      </w:divBdr>
      <w:divsChild>
        <w:div w:id="1072778243">
          <w:marLeft w:val="0"/>
          <w:marRight w:val="0"/>
          <w:marTop w:val="0"/>
          <w:marBottom w:val="0"/>
          <w:divBdr>
            <w:top w:val="none" w:sz="0" w:space="0" w:color="auto"/>
            <w:left w:val="none" w:sz="0" w:space="0" w:color="auto"/>
            <w:bottom w:val="none" w:sz="0" w:space="0" w:color="auto"/>
            <w:right w:val="none" w:sz="0" w:space="0" w:color="auto"/>
          </w:divBdr>
        </w:div>
      </w:divsChild>
    </w:div>
    <w:div w:id="1072778238">
      <w:marLeft w:val="0"/>
      <w:marRight w:val="0"/>
      <w:marTop w:val="0"/>
      <w:marBottom w:val="0"/>
      <w:divBdr>
        <w:top w:val="none" w:sz="0" w:space="0" w:color="auto"/>
        <w:left w:val="none" w:sz="0" w:space="0" w:color="auto"/>
        <w:bottom w:val="none" w:sz="0" w:space="0" w:color="auto"/>
        <w:right w:val="none" w:sz="0" w:space="0" w:color="auto"/>
      </w:divBdr>
      <w:divsChild>
        <w:div w:id="1072778245">
          <w:marLeft w:val="0"/>
          <w:marRight w:val="0"/>
          <w:marTop w:val="0"/>
          <w:marBottom w:val="0"/>
          <w:divBdr>
            <w:top w:val="none" w:sz="0" w:space="0" w:color="auto"/>
            <w:left w:val="none" w:sz="0" w:space="0" w:color="auto"/>
            <w:bottom w:val="none" w:sz="0" w:space="0" w:color="auto"/>
            <w:right w:val="none" w:sz="0" w:space="0" w:color="auto"/>
          </w:divBdr>
        </w:div>
      </w:divsChild>
    </w:div>
    <w:div w:id="1072778241">
      <w:marLeft w:val="0"/>
      <w:marRight w:val="0"/>
      <w:marTop w:val="0"/>
      <w:marBottom w:val="0"/>
      <w:divBdr>
        <w:top w:val="none" w:sz="0" w:space="0" w:color="auto"/>
        <w:left w:val="none" w:sz="0" w:space="0" w:color="auto"/>
        <w:bottom w:val="none" w:sz="0" w:space="0" w:color="auto"/>
        <w:right w:val="none" w:sz="0" w:space="0" w:color="auto"/>
      </w:divBdr>
    </w:div>
    <w:div w:id="1072778242">
      <w:marLeft w:val="0"/>
      <w:marRight w:val="0"/>
      <w:marTop w:val="0"/>
      <w:marBottom w:val="0"/>
      <w:divBdr>
        <w:top w:val="none" w:sz="0" w:space="0" w:color="auto"/>
        <w:left w:val="none" w:sz="0" w:space="0" w:color="auto"/>
        <w:bottom w:val="none" w:sz="0" w:space="0" w:color="auto"/>
        <w:right w:val="none" w:sz="0" w:space="0" w:color="auto"/>
      </w:divBdr>
      <w:divsChild>
        <w:div w:id="1072778235">
          <w:marLeft w:val="0"/>
          <w:marRight w:val="0"/>
          <w:marTop w:val="0"/>
          <w:marBottom w:val="0"/>
          <w:divBdr>
            <w:top w:val="none" w:sz="0" w:space="0" w:color="auto"/>
            <w:left w:val="none" w:sz="0" w:space="0" w:color="auto"/>
            <w:bottom w:val="none" w:sz="0" w:space="0" w:color="auto"/>
            <w:right w:val="none" w:sz="0" w:space="0" w:color="auto"/>
          </w:divBdr>
        </w:div>
      </w:divsChild>
    </w:div>
    <w:div w:id="1072778244">
      <w:marLeft w:val="0"/>
      <w:marRight w:val="0"/>
      <w:marTop w:val="0"/>
      <w:marBottom w:val="0"/>
      <w:divBdr>
        <w:top w:val="none" w:sz="0" w:space="0" w:color="auto"/>
        <w:left w:val="none" w:sz="0" w:space="0" w:color="auto"/>
        <w:bottom w:val="none" w:sz="0" w:space="0" w:color="auto"/>
        <w:right w:val="none" w:sz="0" w:space="0" w:color="auto"/>
      </w:divBdr>
    </w:div>
    <w:div w:id="1072778246">
      <w:marLeft w:val="0"/>
      <w:marRight w:val="0"/>
      <w:marTop w:val="0"/>
      <w:marBottom w:val="0"/>
      <w:divBdr>
        <w:top w:val="none" w:sz="0" w:space="0" w:color="auto"/>
        <w:left w:val="none" w:sz="0" w:space="0" w:color="auto"/>
        <w:bottom w:val="none" w:sz="0" w:space="0" w:color="auto"/>
        <w:right w:val="none" w:sz="0" w:space="0" w:color="auto"/>
      </w:divBdr>
      <w:divsChild>
        <w:div w:id="1072778234">
          <w:marLeft w:val="0"/>
          <w:marRight w:val="0"/>
          <w:marTop w:val="0"/>
          <w:marBottom w:val="0"/>
          <w:divBdr>
            <w:top w:val="none" w:sz="0" w:space="0" w:color="auto"/>
            <w:left w:val="none" w:sz="0" w:space="0" w:color="auto"/>
            <w:bottom w:val="none" w:sz="0" w:space="0" w:color="auto"/>
            <w:right w:val="none" w:sz="0" w:space="0" w:color="auto"/>
          </w:divBdr>
        </w:div>
      </w:divsChild>
    </w:div>
    <w:div w:id="1072778247">
      <w:marLeft w:val="0"/>
      <w:marRight w:val="0"/>
      <w:marTop w:val="0"/>
      <w:marBottom w:val="0"/>
      <w:divBdr>
        <w:top w:val="none" w:sz="0" w:space="0" w:color="auto"/>
        <w:left w:val="none" w:sz="0" w:space="0" w:color="auto"/>
        <w:bottom w:val="none" w:sz="0" w:space="0" w:color="auto"/>
        <w:right w:val="none" w:sz="0" w:space="0" w:color="auto"/>
      </w:divBdr>
      <w:divsChild>
        <w:div w:id="107277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669</TotalTime>
  <Pages>5</Pages>
  <Words>1802</Words>
  <Characters>10278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Леньшин</dc:creator>
  <cp:keywords/>
  <dc:description/>
  <cp:lastModifiedBy>user</cp:lastModifiedBy>
  <cp:revision>16</cp:revision>
  <dcterms:created xsi:type="dcterms:W3CDTF">2020-01-28T05:35:00Z</dcterms:created>
  <dcterms:modified xsi:type="dcterms:W3CDTF">2020-02-21T07:06:00Z</dcterms:modified>
</cp:coreProperties>
</file>